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ind w:left="4"/>
        <w:textAlignment w:val="baseline"/>
        <w:rPr>
          <w:rFonts w:hint="eastAsia" w:ascii="仿宋_GB2312" w:hAnsi="仿宋_GB2312" w:eastAsia="仿宋_GB2312" w:cs="仿宋_GB2312"/>
          <w:b/>
          <w:bCs/>
          <w:spacing w:val="27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27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ind w:left="4"/>
        <w:jc w:val="center"/>
        <w:textAlignment w:val="baseline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  <w:b/>
          <w:bCs/>
          <w:spacing w:val="17"/>
          <w:sz w:val="44"/>
          <w:szCs w:val="44"/>
        </w:rPr>
        <w:t>第十届(2023年度)山东省人力資源社会</w:t>
      </w:r>
      <w:r>
        <w:rPr>
          <w:rFonts w:hint="eastAsia" w:ascii="仿宋_GB2312" w:hAnsi="仿宋_GB2312" w:eastAsia="仿宋_GB2312" w:cs="仿宋_GB2312"/>
          <w:b/>
          <w:bCs/>
          <w:spacing w:val="-11"/>
          <w:sz w:val="44"/>
          <w:szCs w:val="44"/>
        </w:rPr>
        <w:t>保障优秀科研成果评选申报材料要求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after="157" w:afterLines="50" w:line="560" w:lineRule="exact"/>
        <w:ind w:left="646"/>
        <w:textAlignment w:val="baseline"/>
        <w:outlineLvl w:val="1"/>
        <w:rPr>
          <w:rFonts w:hint="eastAsia" w:ascii="仿宋_GB2312" w:hAnsi="仿宋_GB2312" w:eastAsia="仿宋_GB2312" w:cs="仿宋_GB2312"/>
          <w:b/>
          <w:bCs/>
          <w:spacing w:val="-8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sz w:val="30"/>
          <w:szCs w:val="30"/>
        </w:rPr>
        <w:t>一、申报成果类型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1.申报成果须为正式报刊发表的文章或正式出版社出的著作；虽未出版发表，但对实际工作有指导作用的调研报告；经市级以上人力资源社会保障部门、社科规划部门、软科学规划部门等立项并通过鉴定的课题(项目)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2.论文集一般不作为著作参评，其中的單篇文章可作为论文参评，但同一作者论述同一主题的论文集可作为著作参评。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3.同一作者同一书名的多卷本著作出齐后一次性申报，以最后一本著作出版日期为准。多人合作的同一书号系列丛书，只能作为一项成果申报，不能單册申报；多人合作的不同书号的系列丛书，须以其中独立完整的著作單独申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after="157" w:afterLines="50" w:line="560" w:lineRule="exact"/>
        <w:ind w:left="646"/>
        <w:textAlignment w:val="baseline"/>
        <w:outlineLvl w:val="1"/>
        <w:rPr>
          <w:rFonts w:hint="eastAsia" w:ascii="仿宋_GB2312" w:hAnsi="仿宋_GB2312" w:eastAsia="仿宋_GB2312" w:cs="仿宋_GB2312"/>
          <w:b/>
          <w:bCs/>
          <w:spacing w:val="-8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sz w:val="30"/>
          <w:szCs w:val="30"/>
        </w:rPr>
        <w:t>二、 时限要求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论文以发表时间为准；著作以第1版印刷时间为准；调研报 告以报告完成、批示或采用时间为准；课题(项目)以成果通过鉴定的时间为准。所有成果不以写作时间及“前言”“后记”中的说明或其他证明为据。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after="157" w:afterLines="50" w:line="560" w:lineRule="exact"/>
        <w:ind w:left="646"/>
        <w:textAlignment w:val="baseline"/>
        <w:outlineLvl w:val="1"/>
        <w:rPr>
          <w:rFonts w:hint="eastAsia" w:ascii="仿宋_GB2312" w:hAnsi="仿宋_GB2312" w:eastAsia="仿宋_GB2312" w:cs="仿宋_GB2312"/>
          <w:b/>
          <w:bCs/>
          <w:spacing w:val="-8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sz w:val="30"/>
          <w:szCs w:val="30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pacing w:val="-8"/>
          <w:sz w:val="30"/>
          <w:szCs w:val="30"/>
        </w:rPr>
        <w:t>署名要求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论文或调研报告以正文标题下的署名为准；著作以版权页署名为准；课题(项目)以结项(鉴定)证书的署名为准。成果以单位署名的，以单位具名申报。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after="157" w:afterLines="50" w:line="560" w:lineRule="exact"/>
        <w:ind w:left="646"/>
        <w:textAlignment w:val="baseline"/>
        <w:outlineLvl w:val="1"/>
        <w:rPr>
          <w:rFonts w:hint="eastAsia" w:ascii="仿宋_GB2312" w:hAnsi="仿宋_GB2312" w:eastAsia="仿宋_GB2312" w:cs="仿宋_GB2312"/>
          <w:b/>
          <w:bCs/>
          <w:spacing w:val="-8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sz w:val="30"/>
          <w:szCs w:val="30"/>
        </w:rPr>
        <w:t xml:space="preserve">四、 </w:t>
      </w:r>
      <w:r>
        <w:rPr>
          <w:rFonts w:hint="eastAsia" w:ascii="仿宋_GB2312" w:hAnsi="仿宋_GB2312" w:eastAsia="仿宋_GB2312" w:cs="仿宋_GB2312"/>
          <w:b/>
          <w:bCs/>
          <w:spacing w:val="-8"/>
          <w:sz w:val="30"/>
          <w:szCs w:val="30"/>
        </w:rPr>
        <w:t>申报主体要求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1.申报者人事关系原则上须在山东。同一科研成果只能以一种形式申报。同一人员仅限以第一作者申报一项成果，最多同时参与申报两项成果，第一作者申报或参与申报成果合计不得超过两项。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2.著作由作者或主编申报，版权页上署名的顾问、编委、主审等不具有申报权。不能以著作节选章节具名申报。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3.多人合作成果不能以个人名义申报，须与合作者共同具名申报。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4.中央驻鲁单位的科研成果可以参评。与中央有关部门或外省合作成果，其中我省人员为主要负责人或第一作者的研究成果可以申报。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after="157" w:afterLines="50" w:line="560" w:lineRule="exact"/>
        <w:ind w:left="646"/>
        <w:textAlignment w:val="baseline"/>
        <w:outlineLvl w:val="1"/>
        <w:rPr>
          <w:rFonts w:hint="eastAsia" w:ascii="仿宋_GB2312" w:hAnsi="仿宋_GB2312" w:eastAsia="仿宋_GB2312" w:cs="仿宋_GB2312"/>
          <w:b/>
          <w:bCs/>
          <w:spacing w:val="-8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sz w:val="30"/>
          <w:szCs w:val="30"/>
        </w:rPr>
        <w:t>五 、不得参评情形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</w:rPr>
        <w:t>与人力资源和社会保障工作内容无关的成果。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2.不符合查重比例要求的成果。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3.已经获得省部级以上奖励的成果。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4.公文、法律、法规等条文性文件。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5.保密期内的成果。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6.知识产权有争议的成果。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7.增刊上发表的论文。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</w:pPr>
      <w:r>
        <w:rPr>
          <w:rFonts w:hint="eastAsia" w:ascii="仿宋_GB2312" w:hAnsi="仿宋_GB2312" w:eastAsia="仿宋_GB2312" w:cs="仿宋_GB2312"/>
          <w:spacing w:val="9"/>
          <w:position w:val="18"/>
          <w:sz w:val="30"/>
          <w:szCs w:val="30"/>
          <w:lang w:val="en-US" w:eastAsia="zh-CN"/>
        </w:rPr>
        <w:t>8.教材、教辅类的成果。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WM2NDlkN2RhMWE3MDY2OTdmMjkzYTdhOWRiYWYifQ=="/>
  </w:docVars>
  <w:rsids>
    <w:rsidRoot w:val="00000000"/>
    <w:rsid w:val="146545A9"/>
    <w:rsid w:val="2ADC5FDE"/>
    <w:rsid w:val="4F6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830</Characters>
  <Lines>0</Lines>
  <Paragraphs>0</Paragraphs>
  <TotalTime>3</TotalTime>
  <ScaleCrop>false</ScaleCrop>
  <LinksUpToDate>false</LinksUpToDate>
  <CharactersWithSpaces>834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2024-06-04T07:48:00Z</dcterms:created>
  <dc:creator>人文社会科学处</dc:creator>
  <cp:lastModifiedBy>人文社会科学处</cp:lastModifiedBy>
  <dcterms:modified xsi:type="dcterms:W3CDTF">2024-06-04T07:56:40Z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91BB4077830C48ACBBC6BD5616A12497_13</vt:lpwstr>
  </property>
</Properties>
</file>